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F" w:rsidRDefault="004056DF" w:rsidP="003D6ADD">
      <w:pPr>
        <w:pStyle w:val="2"/>
      </w:pPr>
      <w:bookmarkStart w:id="0" w:name="_Toc445800994"/>
      <w:r>
        <w:t xml:space="preserve">В Томскстат </w:t>
      </w:r>
      <w:r w:rsidR="008800DA">
        <w:t>поступят</w:t>
      </w:r>
      <w:r>
        <w:t xml:space="preserve"> бланки</w:t>
      </w:r>
      <w:r w:rsidR="003D6ADD">
        <w:t xml:space="preserve"> переписных листов для сельскохозяйственной переписи 2016</w:t>
      </w:r>
      <w:r w:rsidR="00E750AB" w:rsidRPr="00E750AB">
        <w:t xml:space="preserve"> </w:t>
      </w:r>
      <w:r w:rsidR="008800DA">
        <w:t>года</w:t>
      </w:r>
    </w:p>
    <w:bookmarkEnd w:id="0"/>
    <w:p w:rsidR="004056DF" w:rsidRDefault="004056DF" w:rsidP="00E94EA0">
      <w:pPr>
        <w:jc w:val="both"/>
      </w:pPr>
    </w:p>
    <w:p w:rsidR="004056DF" w:rsidRPr="00E94EA0" w:rsidRDefault="00E94EA0" w:rsidP="003D6ADD">
      <w:pPr>
        <w:ind w:firstLine="708"/>
        <w:jc w:val="both"/>
      </w:pPr>
      <w:r w:rsidRPr="00E94EA0">
        <w:rPr>
          <w:color w:val="000000"/>
        </w:rPr>
        <w:t>Р</w:t>
      </w:r>
      <w:r w:rsidR="004056DF" w:rsidRPr="00E94EA0">
        <w:rPr>
          <w:color w:val="000000"/>
        </w:rPr>
        <w:t>осстат</w:t>
      </w:r>
      <w:r w:rsidR="004056DF" w:rsidRPr="00E94EA0">
        <w:t xml:space="preserve"> </w:t>
      </w:r>
      <w:r w:rsidR="00E750AB" w:rsidRPr="00E94EA0">
        <w:t xml:space="preserve">до 29 апреля 2016 года </w:t>
      </w:r>
      <w:r w:rsidRPr="00E94EA0">
        <w:t xml:space="preserve">поставит в субъекты РФ </w:t>
      </w:r>
      <w:r w:rsidR="004056DF" w:rsidRPr="00E94EA0">
        <w:t xml:space="preserve">почти 15 миллионов бланков, предназначенных для проведения </w:t>
      </w:r>
      <w:r w:rsidR="004056DF" w:rsidRPr="00E94EA0">
        <w:rPr>
          <w:color w:val="000000"/>
        </w:rPr>
        <w:t>Всероссийской сельскохозяйственной переписи</w:t>
      </w:r>
      <w:r w:rsidR="004056DF" w:rsidRPr="00E94EA0">
        <w:t xml:space="preserve">-2016. Они поступят во все 85 регионов страны, и, в том числе, </w:t>
      </w:r>
      <w:r w:rsidRPr="00E94EA0">
        <w:t>Томскую область</w:t>
      </w:r>
      <w:r w:rsidR="004056DF" w:rsidRPr="00E94EA0">
        <w:t xml:space="preserve"> </w:t>
      </w:r>
      <w:r w:rsidR="00E750AB">
        <w:t>–</w:t>
      </w:r>
      <w:r w:rsidR="004056DF" w:rsidRPr="00E94EA0">
        <w:t xml:space="preserve"> </w:t>
      </w:r>
      <w:r w:rsidR="00E750AB">
        <w:t>100719 бланков переписных листов</w:t>
      </w:r>
      <w:r w:rsidR="004056DF" w:rsidRPr="00E94EA0">
        <w:t xml:space="preserve">. </w:t>
      </w:r>
    </w:p>
    <w:p w:rsidR="004056DF" w:rsidRPr="00E94EA0" w:rsidRDefault="004056DF" w:rsidP="003D6ADD">
      <w:pPr>
        <w:ind w:firstLine="708"/>
        <w:jc w:val="both"/>
      </w:pPr>
      <w:r w:rsidRPr="00E94EA0">
        <w:t>За столь крупный заказ взялась пермская компания "</w:t>
      </w:r>
      <w:proofErr w:type="spellStart"/>
      <w:r w:rsidRPr="00E94EA0">
        <w:t>МастерЗнак</w:t>
      </w:r>
      <w:proofErr w:type="spellEnd"/>
      <w:r w:rsidRPr="00E94EA0">
        <w:t xml:space="preserve">", ставшая победителем объявленного ранее конкурса. Всего будет напечатано десять форм бланков, которые понадобятся для сбора сведений о различных категориях сельскохозяйственных производителей - сельскохозяйственных организациях, крестьянских хозяйствах и индивидуальных предпринимателях, личных подсобных и других индивидуальных хозяйствах граждан, а также садоводческих, огороднических и дачных некоммерческих объединениях граждан. </w:t>
      </w:r>
    </w:p>
    <w:p w:rsidR="00E94EA0" w:rsidRPr="00E94EA0" w:rsidRDefault="00E94EA0" w:rsidP="003D6ADD">
      <w:pPr>
        <w:ind w:firstLine="708"/>
        <w:jc w:val="both"/>
      </w:pPr>
      <w:r w:rsidRPr="00E94EA0">
        <w:t xml:space="preserve">Формы </w:t>
      </w:r>
      <w:r w:rsidRPr="00E94EA0">
        <w:rPr>
          <w:color w:val="000000"/>
        </w:rPr>
        <w:t>переписных</w:t>
      </w:r>
      <w:r w:rsidRPr="00E94EA0">
        <w:t xml:space="preserve"> листов являются машиночитаемыми документами, т.е. подлежат оптико-механическому сканированию - вводу информации с одновременным распознаванием рукописного текста.</w:t>
      </w:r>
    </w:p>
    <w:p w:rsidR="004056DF" w:rsidRPr="00E94EA0" w:rsidRDefault="004056DF" w:rsidP="003D6ADD">
      <w:pPr>
        <w:ind w:firstLine="708"/>
        <w:jc w:val="both"/>
      </w:pPr>
      <w:proofErr w:type="gramStart"/>
      <w:r w:rsidRPr="00E94EA0">
        <w:t>Все бланки будут иметь специальные элементы дизайна, которые одновременно послужат и для защиты от подделок: на лицевую и оборотную сторону каждого листа будет нанесена фоновая сетка светло-персикового цвета, а на оборотной стороне каждого листа по центру будет располагаться текст "</w:t>
      </w:r>
      <w:r w:rsidRPr="00E94EA0">
        <w:rPr>
          <w:color w:val="000000"/>
        </w:rPr>
        <w:t>Федеральная служба государственной статистики</w:t>
      </w:r>
      <w:r w:rsidRPr="00E94EA0">
        <w:t xml:space="preserve">", выполненный невидимой краской, светящейся красным цветом в ультрафиолетовом излучении. </w:t>
      </w:r>
      <w:proofErr w:type="gramEnd"/>
    </w:p>
    <w:p w:rsidR="004056DF" w:rsidRPr="00E94EA0" w:rsidRDefault="004056DF" w:rsidP="003D6ADD">
      <w:pPr>
        <w:ind w:firstLine="708"/>
        <w:jc w:val="both"/>
      </w:pPr>
      <w:r w:rsidRPr="00E94EA0">
        <w:t xml:space="preserve">На каждом бланке </w:t>
      </w:r>
      <w:r w:rsidRPr="00E94EA0">
        <w:rPr>
          <w:color w:val="000000"/>
        </w:rPr>
        <w:t>переписного</w:t>
      </w:r>
      <w:r w:rsidRPr="00E94EA0">
        <w:t xml:space="preserve"> листа в левом верхнем углу первой страницы будет напечатана в черно-белом варианте эмблема </w:t>
      </w:r>
      <w:r w:rsidRPr="00E94EA0">
        <w:rPr>
          <w:color w:val="000000"/>
        </w:rPr>
        <w:t xml:space="preserve">Всероссийской сельскохозяйственной переписи </w:t>
      </w:r>
      <w:r w:rsidRPr="00E94EA0">
        <w:t xml:space="preserve">2016 года, представляющая собой изображение спелого колоса, стебель которого стилизован под пишущее перо. При этом каждая форма бланков для </w:t>
      </w:r>
      <w:r w:rsidRPr="00E94EA0">
        <w:rPr>
          <w:color w:val="000000"/>
        </w:rPr>
        <w:t>переписи</w:t>
      </w:r>
      <w:r w:rsidRPr="00E94EA0">
        <w:t xml:space="preserve"> при печати получит свое цветовое отличие - цветные окантовки по периметру лицевой и оборотной сторон каждого листа формы. Это необходимо, чтобы лица, заполняющие </w:t>
      </w:r>
      <w:r w:rsidRPr="00E94EA0">
        <w:rPr>
          <w:color w:val="000000"/>
        </w:rPr>
        <w:t>переписные</w:t>
      </w:r>
      <w:r w:rsidRPr="00E94EA0">
        <w:t xml:space="preserve"> листы, сразу отличили именно ту форму, которая предназначена для соответствующей категории сельхозпроизводителей. </w:t>
      </w:r>
    </w:p>
    <w:p w:rsidR="004056DF" w:rsidRDefault="004056DF" w:rsidP="003D6ADD">
      <w:pPr>
        <w:ind w:firstLine="708"/>
        <w:jc w:val="both"/>
      </w:pPr>
      <w:r w:rsidRPr="00E94EA0">
        <w:t>Также отмечается, что при изготовлении бланков высокие требования предъявляются к бумаге и краскам для печати, ведь формам отчетности предстоит долгий путь - сначала от типографии до территориальных органов</w:t>
      </w:r>
      <w:r w:rsidR="00E94EA0" w:rsidRPr="00E94EA0">
        <w:t xml:space="preserve"> </w:t>
      </w:r>
      <w:r w:rsidRPr="00E94EA0">
        <w:rPr>
          <w:color w:val="000000"/>
        </w:rPr>
        <w:t>Росстата</w:t>
      </w:r>
      <w:r w:rsidRPr="00E94EA0">
        <w:t xml:space="preserve">, и в населенные пункты. Позже - в сумке </w:t>
      </w:r>
      <w:r w:rsidRPr="00E94EA0">
        <w:rPr>
          <w:color w:val="000000"/>
        </w:rPr>
        <w:t>переписчиков</w:t>
      </w:r>
      <w:r w:rsidRPr="00E94EA0">
        <w:t xml:space="preserve">. А затем обратный путь в территориальные органы </w:t>
      </w:r>
      <w:r w:rsidRPr="00E94EA0">
        <w:rPr>
          <w:color w:val="000000"/>
        </w:rPr>
        <w:t>Росстата</w:t>
      </w:r>
      <w:r w:rsidRPr="00E94EA0">
        <w:t>, где они подвергнутся автоматизированной обработке. При этом бланки должны будут сохранить все свои характеристики при многократном перегибе, длительном</w:t>
      </w:r>
      <w:r>
        <w:t xml:space="preserve"> инфракрасном облучении и перегоне через высокоскоростные промышленные сканеры.</w:t>
      </w:r>
    </w:p>
    <w:p w:rsidR="004056DF" w:rsidRDefault="00E94EA0" w:rsidP="003D6ADD">
      <w:pPr>
        <w:ind w:firstLine="708"/>
        <w:jc w:val="both"/>
      </w:pPr>
      <w:r w:rsidRPr="006D1FAF">
        <w:t xml:space="preserve">Необходимо отметить, что тираж </w:t>
      </w:r>
      <w:r w:rsidRPr="006D1FAF">
        <w:rPr>
          <w:color w:val="000000"/>
        </w:rPr>
        <w:t>переписных</w:t>
      </w:r>
      <w:r w:rsidRPr="006D1FAF">
        <w:t xml:space="preserve"> листов для предстоящей </w:t>
      </w:r>
      <w:r w:rsidRPr="006D1FAF">
        <w:rPr>
          <w:color w:val="000000"/>
        </w:rPr>
        <w:t xml:space="preserve">сельскохозяйственной переписи </w:t>
      </w:r>
      <w:r w:rsidRPr="006D1FAF">
        <w:t xml:space="preserve">сокращен по сравнению с аналогичной </w:t>
      </w:r>
      <w:r w:rsidRPr="006D1FAF">
        <w:rPr>
          <w:color w:val="000000"/>
        </w:rPr>
        <w:t>переписью</w:t>
      </w:r>
      <w:r w:rsidRPr="006D1FAF">
        <w:t xml:space="preserve"> 2006 года. Это вызвано тем, что российские </w:t>
      </w:r>
      <w:r w:rsidRPr="006D1FAF">
        <w:rPr>
          <w:color w:val="000000"/>
        </w:rPr>
        <w:t>статистики</w:t>
      </w:r>
      <w:r w:rsidRPr="006D1FAF">
        <w:t xml:space="preserve"> все шире используют новые технологии при сборе сведений. Так, сельскохозяйственные организации могут передать информацию </w:t>
      </w:r>
      <w:r w:rsidRPr="006D1FAF">
        <w:lastRenderedPageBreak/>
        <w:t xml:space="preserve">с использованием web-сбора непосредственно в </w:t>
      </w:r>
      <w:r w:rsidRPr="006D1FAF">
        <w:rPr>
          <w:color w:val="000000"/>
        </w:rPr>
        <w:t>Росстат</w:t>
      </w:r>
      <w:r w:rsidRPr="006D1FAF">
        <w:t xml:space="preserve">. Сведения, полученные от значительного количества владельцев личных подсобных хозяйств, </w:t>
      </w:r>
      <w:r w:rsidRPr="006D1FAF">
        <w:rPr>
          <w:color w:val="000000"/>
        </w:rPr>
        <w:t>переписчики</w:t>
      </w:r>
      <w:r w:rsidRPr="006D1FAF">
        <w:t xml:space="preserve"> будут сразу </w:t>
      </w:r>
      <w:r w:rsidR="006D1FAF">
        <w:t>вводить в планшетные компьютеры.</w:t>
      </w:r>
    </w:p>
    <w:sectPr w:rsidR="004056DF" w:rsidSect="002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DE"/>
    <w:rsid w:val="00202503"/>
    <w:rsid w:val="002925DD"/>
    <w:rsid w:val="003C73DE"/>
    <w:rsid w:val="003D6ADD"/>
    <w:rsid w:val="004056DF"/>
    <w:rsid w:val="004F6C2F"/>
    <w:rsid w:val="006D1FAF"/>
    <w:rsid w:val="008276B9"/>
    <w:rsid w:val="008800DA"/>
    <w:rsid w:val="00B336C0"/>
    <w:rsid w:val="00BC5014"/>
    <w:rsid w:val="00E750AB"/>
    <w:rsid w:val="00E9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D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D6ADD"/>
    <w:pPr>
      <w:keepNext/>
      <w:keepLines/>
      <w:spacing w:after="240"/>
      <w:jc w:val="center"/>
      <w:outlineLvl w:val="1"/>
    </w:pPr>
    <w:rPr>
      <w:rFonts w:eastAsiaTheme="majorEastAsia" w:cstheme="majorBidi"/>
      <w:b/>
      <w:bCs/>
      <w:i/>
      <w:color w:val="000000" w:themeColor="text1"/>
      <w:kern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ADD"/>
    <w:rPr>
      <w:rFonts w:ascii="Times New Roman" w:eastAsiaTheme="majorEastAsia" w:hAnsi="Times New Roman" w:cstheme="majorBidi"/>
      <w:b/>
      <w:bCs/>
      <w:i/>
      <w:color w:val="000000" w:themeColor="text1"/>
      <w:kern w:val="24"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p70_FrolovaAO</dc:creator>
  <cp:keywords/>
  <dc:description/>
  <cp:lastModifiedBy>p70_FrolovaAO</cp:lastModifiedBy>
  <cp:revision>5</cp:revision>
  <dcterms:created xsi:type="dcterms:W3CDTF">2016-03-16T05:07:00Z</dcterms:created>
  <dcterms:modified xsi:type="dcterms:W3CDTF">2016-03-28T09:47:00Z</dcterms:modified>
</cp:coreProperties>
</file>